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hAnsi="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Class: WRTG 120</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Time: Towards the beginning of the Rhetorical Superhero unit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Introduction: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Presented here is a lesson plan that incorporates widely shared historical knowledge and common notions about evil into a lecture and discussion about the way rhetoric transforms sociopolitical landscapes. Students are shown excerpts from the Nazi propaganda film The Triumph of the Will, specifically speeches given by Adolf Hitler. With a historical understanding of the events of World War II, students are then tasked with analyzing surprisingly inspirational Nazi rhetoric and exploring through detailed discussion the ways in which uplifting, nationalistic rhetoric translates into atrocities.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Context: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As we talked about rhetorical concepts and examples, I became concerned that the students understood the terms, but had trouble tying them to reality. Any student I called upon could tell me what ethos, pathos, or logos was, and even relate it to exactly what we were discussing in class. When approaching this from the other direction however, they had difficulty relating to the concepts without explicit guidance, and coming up with their own examples. In order to illustrate the historical significance and gravity of rhetoric, I decided to incorporate one of the most significant events in history: World War II. This was a conflict they all had at least a passing familiarity and understanding of, and it was also a fantastic way to challenge their conceptions of the way rhetoric works.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Fast</w:t>
      </w:r>
      <w:r>
        <w:rPr>
          <w:rFonts w:ascii="Times New Roman" w:hAnsi="Times New Roman"/>
          <w:sz w:val="24"/>
          <w:szCs w:val="24"/>
          <w:rtl w:val="0"/>
          <w:lang w:val="en-US"/>
        </w:rPr>
        <w:t xml:space="preserve"> Write</w:t>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        </w:t>
        <w:tab/>
        <w:t xml:space="preserve">Robert Oppenheimer: </w:t>
      </w:r>
      <w:r>
        <w:rPr>
          <w:rFonts w:ascii="Times New Roman" w:hAnsi="Times New Roman" w:hint="default"/>
          <w:sz w:val="24"/>
          <w:szCs w:val="24"/>
          <w:rtl w:val="0"/>
          <w:lang w:val="de-DE"/>
        </w:rPr>
        <w:t>“</w:t>
      </w:r>
      <w:r>
        <w:rPr>
          <w:rFonts w:ascii="Times New Roman" w:hAnsi="Times New Roman"/>
          <w:sz w:val="24"/>
          <w:szCs w:val="24"/>
          <w:rtl w:val="0"/>
          <w:lang w:val="en-US"/>
        </w:rPr>
        <w:t>Now I am become death</w:t>
      </w:r>
      <w:r>
        <w:rPr>
          <w:rFonts w:ascii="Times New Roman" w:hAnsi="Times New Roman" w:hint="default"/>
          <w:sz w:val="24"/>
          <w:szCs w:val="24"/>
          <w:rtl w:val="0"/>
        </w:rPr>
        <w:t xml:space="preserve">” </w:t>
      </w:r>
      <w:r>
        <w:rPr>
          <w:rFonts w:ascii="Times New Roman" w:hAnsi="Times New Roman"/>
          <w:sz w:val="24"/>
          <w:szCs w:val="24"/>
          <w:rtl w:val="0"/>
          <w:lang w:val="en-US"/>
        </w:rPr>
        <w:t>rhetorical/ historical analysis</w:t>
      </w: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de-DE"/>
        </w:rPr>
        <w:t xml:space="preserve">·             </w:t>
      </w:r>
      <w:r>
        <w:rPr>
          <w:rFonts w:ascii="Times New Roman" w:hAnsi="Times New Roman"/>
          <w:sz w:val="24"/>
          <w:szCs w:val="24"/>
          <w:rtl w:val="0"/>
          <w:lang w:val="en-US"/>
        </w:rPr>
        <w:t>Why is this specific language used?</w:t>
      </w: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de-DE"/>
        </w:rPr>
        <w:t xml:space="preserve">·             </w:t>
      </w:r>
      <w:r>
        <w:rPr>
          <w:rFonts w:ascii="Times New Roman" w:hAnsi="Times New Roman"/>
          <w:sz w:val="24"/>
          <w:szCs w:val="24"/>
          <w:rtl w:val="0"/>
          <w:lang w:val="en-US"/>
        </w:rPr>
        <w:t>Does Oppenheimer</w:t>
      </w:r>
      <w:r>
        <w:rPr>
          <w:rFonts w:ascii="Times New Roman" w:hAnsi="Times New Roman" w:hint="default"/>
          <w:sz w:val="24"/>
          <w:szCs w:val="24"/>
          <w:rtl w:val="0"/>
        </w:rPr>
        <w:t>’</w:t>
      </w:r>
      <w:r>
        <w:rPr>
          <w:rFonts w:ascii="Times New Roman" w:hAnsi="Times New Roman"/>
          <w:sz w:val="24"/>
          <w:szCs w:val="24"/>
          <w:rtl w:val="0"/>
          <w:lang w:val="en-US"/>
        </w:rPr>
        <w:t>s famous recitation accurately convey the gravity of his situation?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 xml:space="preserve">**This fast write allows students to practice analyzing unfamiliar rhetoric, and </w:t>
        <w:tab/>
        <w:tab/>
        <w:tab/>
        <w:t>helps to orient them in the time period and feel of the coming class.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Triumph of the Will/ Discussion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Screening of key parts of the Nazi propaganda film, The Triumph of the Will. Specific focus and discussion on the nature of Adolf Hitler</w:t>
      </w:r>
      <w:r>
        <w:rPr>
          <w:rFonts w:ascii="Times New Roman" w:hAnsi="Times New Roman" w:hint="default"/>
          <w:sz w:val="24"/>
          <w:szCs w:val="24"/>
          <w:rtl w:val="0"/>
        </w:rPr>
        <w:t>’</w:t>
      </w:r>
      <w:r>
        <w:rPr>
          <w:rFonts w:ascii="Times New Roman" w:hAnsi="Times New Roman"/>
          <w:sz w:val="24"/>
          <w:szCs w:val="24"/>
          <w:rtl w:val="0"/>
          <w:lang w:val="en-US"/>
        </w:rPr>
        <w:t>s rhetoric</w:t>
      </w: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de-DE"/>
        </w:rPr>
        <w:t xml:space="preserve">·             </w:t>
      </w:r>
      <w:r>
        <w:rPr>
          <w:rFonts w:ascii="Times New Roman" w:hAnsi="Times New Roman"/>
          <w:sz w:val="24"/>
          <w:szCs w:val="24"/>
          <w:rtl w:val="0"/>
          <w:lang w:val="en-US"/>
        </w:rPr>
        <w:t>Is fascist rhetoric inherently hateful?</w:t>
      </w: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de-DE"/>
        </w:rPr>
        <w:t xml:space="preserve">·             </w:t>
      </w:r>
      <w:r>
        <w:rPr>
          <w:rFonts w:ascii="Times New Roman" w:hAnsi="Times New Roman"/>
          <w:sz w:val="24"/>
          <w:szCs w:val="24"/>
          <w:rtl w:val="0"/>
          <w:lang w:val="en-US"/>
        </w:rPr>
        <w:t xml:space="preserve">What do we do with the upbeat nationalistic speech from what is supposed to be one of </w:t>
      </w:r>
      <w:r>
        <w:rPr>
          <w:rFonts w:ascii="Times New Roman" w:cs="Times New Roman" w:hAnsi="Times New Roman" w:eastAsia="Times New Roman"/>
          <w:sz w:val="24"/>
          <w:szCs w:val="24"/>
        </w:rPr>
        <w:tab/>
      </w:r>
      <w:r>
        <w:rPr>
          <w:rFonts w:ascii="Times New Roman" w:hAnsi="Times New Roman"/>
          <w:sz w:val="24"/>
          <w:szCs w:val="24"/>
          <w:rtl w:val="0"/>
          <w:lang w:val="en-US"/>
        </w:rPr>
        <w:t xml:space="preserve">the most </w:t>
      </w:r>
      <w:r>
        <w:rPr>
          <w:rFonts w:ascii="Times New Roman" w:hAnsi="Times New Roman" w:hint="default"/>
          <w:sz w:val="24"/>
          <w:szCs w:val="24"/>
          <w:rtl w:val="0"/>
          <w:lang w:val="de-DE"/>
        </w:rPr>
        <w:t>“</w:t>
      </w:r>
      <w:r>
        <w:rPr>
          <w:rFonts w:ascii="Times New Roman" w:hAnsi="Times New Roman"/>
          <w:sz w:val="24"/>
          <w:szCs w:val="24"/>
          <w:rtl w:val="0"/>
          <w:lang w:val="es-ES_tradnl"/>
        </w:rPr>
        <w:t>evil</w:t>
      </w:r>
      <w:r>
        <w:rPr>
          <w:rFonts w:ascii="Times New Roman" w:hAnsi="Times New Roman" w:hint="default"/>
          <w:sz w:val="24"/>
          <w:szCs w:val="24"/>
          <w:rtl w:val="0"/>
        </w:rPr>
        <w:t xml:space="preserve">” </w:t>
      </w:r>
      <w:r>
        <w:rPr>
          <w:rFonts w:ascii="Times New Roman" w:hAnsi="Times New Roman"/>
          <w:sz w:val="24"/>
          <w:szCs w:val="24"/>
          <w:rtl w:val="0"/>
          <w:lang w:val="en-US"/>
        </w:rPr>
        <w:t>men in history?</w:t>
      </w: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de-DE"/>
        </w:rPr>
        <w:t xml:space="preserve">·             </w:t>
      </w:r>
      <w:r>
        <w:rPr>
          <w:rFonts w:ascii="Times New Roman" w:hAnsi="Times New Roman"/>
          <w:sz w:val="24"/>
          <w:szCs w:val="24"/>
          <w:rtl w:val="0"/>
          <w:lang w:val="en-US"/>
        </w:rPr>
        <w:t>How is this period talked about, and how does that differ from actual footage?</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Writing activity: </w:t>
      </w:r>
    </w:p>
    <w:p>
      <w:pPr>
        <w:pStyle w:val="Body"/>
        <w:ind w:left="72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How do your own opinions on Adolf Hitler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speeches differ from your preconceived </w:t>
        <w:tab/>
        <w:t>notions of what you expect Nazi fascist rhetoric to sound like? What rhetorical concepts are used, and are they effective? Can you identify these concepts in contemporary political rhetoric?</w:t>
      </w:r>
    </w:p>
    <w:p>
      <w:pPr>
        <w:pStyle w:val="Body"/>
        <w:ind w:left="72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References: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Guth, Hans P. </w:t>
      </w:r>
      <w:r>
        <w:rPr>
          <w:rFonts w:ascii="Times New Roman" w:hAnsi="Times New Roman" w:hint="default"/>
          <w:sz w:val="24"/>
          <w:szCs w:val="24"/>
          <w:rtl w:val="0"/>
          <w:lang w:val="en-US"/>
        </w:rPr>
        <w:t>“</w:t>
      </w:r>
      <w:r>
        <w:rPr>
          <w:rFonts w:ascii="Times New Roman" w:hAnsi="Times New Roman"/>
          <w:sz w:val="24"/>
          <w:szCs w:val="24"/>
          <w:rtl w:val="0"/>
          <w:lang w:val="en-US"/>
        </w:rPr>
        <w:t>The Politics of Rhetoric.</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i w:val="1"/>
          <w:iCs w:val="1"/>
          <w:sz w:val="24"/>
          <w:szCs w:val="24"/>
          <w:rtl w:val="0"/>
          <w:lang w:val="en-US"/>
        </w:rPr>
        <w:t>College Composition and Communication</w:t>
      </w:r>
      <w:r>
        <w:rPr>
          <w:rFonts w:ascii="Times New Roman" w:hAnsi="Times New Roman"/>
          <w:sz w:val="24"/>
          <w:szCs w:val="24"/>
          <w:rtl w:val="0"/>
        </w:rPr>
        <w:t xml:space="preserve">, 23.1 </w:t>
      </w:r>
    </w:p>
    <w:p>
      <w:pPr>
        <w:pStyle w:val="Body"/>
        <w:ind w:left="785"/>
        <w:rPr>
          <w:rFonts w:ascii="Times New Roman" w:cs="Times New Roman" w:hAnsi="Times New Roman" w:eastAsia="Times New Roman"/>
          <w:sz w:val="24"/>
          <w:szCs w:val="24"/>
        </w:rPr>
      </w:pPr>
      <w:r>
        <w:rPr>
          <w:rFonts w:ascii="Times New Roman" w:hAnsi="Times New Roman"/>
          <w:sz w:val="24"/>
          <w:szCs w:val="24"/>
          <w:rtl w:val="0"/>
        </w:rPr>
        <w:t>(1972)</w:t>
      </w:r>
      <w:r>
        <w:rPr>
          <w:rFonts w:ascii="Times New Roman" w:hAnsi="Times New Roman"/>
          <w:sz w:val="24"/>
          <w:szCs w:val="24"/>
          <w:rtl w:val="0"/>
          <w:lang w:val="en-US"/>
        </w:rPr>
        <w:t xml:space="preserve">: </w:t>
      </w:r>
      <w:r>
        <w:rPr>
          <w:rFonts w:ascii="Times New Roman" w:hAnsi="Times New Roman"/>
          <w:sz w:val="24"/>
          <w:szCs w:val="24"/>
          <w:rtl w:val="0"/>
        </w:rPr>
        <w:t>30-43</w:t>
      </w:r>
      <w:r>
        <w:rPr>
          <w:rFonts w:ascii="Times New Roman" w:hAnsi="Times New Roman"/>
          <w:sz w:val="24"/>
          <w:szCs w:val="24"/>
          <w:rtl w:val="0"/>
          <w:lang w:val="en-US"/>
        </w:rPr>
        <w:t>. Print.</w:t>
      </w:r>
    </w:p>
    <w:p>
      <w:pPr>
        <w:pStyle w:val="Body"/>
        <w:rPr>
          <w:rFonts w:ascii="Times New Roman" w:cs="Times New Roman" w:hAnsi="Times New Roman" w:eastAsia="Times New Roman"/>
          <w:sz w:val="24"/>
          <w:szCs w:val="24"/>
        </w:rPr>
      </w:pPr>
      <w:r>
        <w:rPr>
          <w:rFonts w:ascii="Times New Roman" w:hAnsi="Times New Roman"/>
          <w:sz w:val="24"/>
          <w:szCs w:val="24"/>
          <w:rtl w:val="0"/>
          <w:lang w:val="da-DK"/>
        </w:rPr>
        <w:t>Lunsford</w:t>
      </w:r>
      <w:r>
        <w:rPr>
          <w:rFonts w:ascii="Times New Roman" w:hAnsi="Times New Roman"/>
          <w:sz w:val="24"/>
          <w:szCs w:val="24"/>
          <w:rtl w:val="0"/>
          <w:lang w:val="en-US"/>
        </w:rPr>
        <w:t xml:space="preserve">, </w:t>
      </w:r>
      <w:r>
        <w:rPr>
          <w:rFonts w:ascii="Times New Roman" w:hAnsi="Times New Roman"/>
          <w:sz w:val="24"/>
          <w:szCs w:val="24"/>
          <w:rtl w:val="0"/>
        </w:rPr>
        <w:t>Andrea A.</w:t>
      </w:r>
      <w:r>
        <w:rPr>
          <w:rFonts w:ascii="Times New Roman" w:hAnsi="Times New Roman"/>
          <w:sz w:val="24"/>
          <w:szCs w:val="24"/>
          <w:rtl w:val="0"/>
          <w:lang w:val="en-US"/>
        </w:rPr>
        <w:t xml:space="preserve"> </w:t>
      </w:r>
      <w:r>
        <w:rPr>
          <w:rFonts w:ascii="Times New Roman" w:hAnsi="Times New Roman"/>
          <w:sz w:val="24"/>
          <w:szCs w:val="24"/>
          <w:rtl w:val="0"/>
          <w:lang w:val="en-US"/>
        </w:rPr>
        <w:t>Composing Ourselves: Politics, Commitment, and the Teaching of Writing</w:t>
      </w:r>
      <w:r>
        <w:rPr>
          <w:rFonts w:ascii="Times New Roman" w:hAnsi="Times New Roman"/>
          <w:sz w:val="24"/>
          <w:szCs w:val="24"/>
          <w:rtl w:val="0"/>
          <w:lang w:val="en-US"/>
        </w:rPr>
        <w:t xml:space="preserve">. </w:t>
      </w:r>
    </w:p>
    <w:p>
      <w:pPr>
        <w:pStyle w:val="Body"/>
        <w:ind w:left="720"/>
        <w:rPr>
          <w:rFonts w:ascii="Times New Roman" w:cs="Times New Roman" w:hAnsi="Times New Roman" w:eastAsia="Times New Roman"/>
          <w:sz w:val="24"/>
          <w:szCs w:val="24"/>
        </w:rPr>
      </w:pPr>
      <w:r>
        <w:rPr>
          <w:rFonts w:ascii="Times New Roman" w:hAnsi="Times New Roman"/>
          <w:i w:val="1"/>
          <w:iCs w:val="1"/>
          <w:sz w:val="24"/>
          <w:szCs w:val="24"/>
          <w:rtl w:val="0"/>
          <w:lang w:val="en-US"/>
        </w:rPr>
        <w:t>College Composition and Communication</w:t>
      </w:r>
      <w:r>
        <w:rPr>
          <w:rFonts w:ascii="Times New Roman" w:hAnsi="Times New Roman"/>
          <w:i w:val="1"/>
          <w:iCs w:val="1"/>
          <w:sz w:val="24"/>
          <w:szCs w:val="24"/>
          <w:rtl w:val="0"/>
          <w:lang w:val="en-US"/>
        </w:rPr>
        <w:t xml:space="preserve">, </w:t>
      </w:r>
      <w:r>
        <w:rPr>
          <w:rFonts w:ascii="Times New Roman" w:hAnsi="Times New Roman"/>
          <w:sz w:val="24"/>
          <w:szCs w:val="24"/>
          <w:rtl w:val="0"/>
        </w:rPr>
        <w:t>41.1 (1990)</w:t>
      </w:r>
      <w:r>
        <w:rPr>
          <w:rFonts w:ascii="Times New Roman" w:hAnsi="Times New Roman"/>
          <w:sz w:val="24"/>
          <w:szCs w:val="24"/>
          <w:rtl w:val="0"/>
          <w:lang w:val="en-US"/>
        </w:rPr>
        <w:t>:</w:t>
      </w:r>
      <w:r>
        <w:rPr>
          <w:rFonts w:ascii="Times New Roman" w:hAnsi="Times New Roman"/>
          <w:sz w:val="24"/>
          <w:szCs w:val="24"/>
          <w:rtl w:val="0"/>
        </w:rPr>
        <w:t xml:space="preserve"> 71-82</w:t>
      </w:r>
      <w:r>
        <w:rPr>
          <w:rFonts w:ascii="Times New Roman" w:hAnsi="Times New Roman"/>
          <w:sz w:val="24"/>
          <w:szCs w:val="24"/>
          <w:rtl w:val="0"/>
          <w:lang w:val="en-US"/>
        </w:rPr>
        <w:t>. Print.</w:t>
      </w:r>
    </w:p>
    <w:p>
      <w:pPr>
        <w:pStyle w:val="Body"/>
        <w:rPr>
          <w:rFonts w:ascii="Times New Roman" w:cs="Times New Roman" w:hAnsi="Times New Roman" w:eastAsia="Times New Roman"/>
          <w:i w:val="1"/>
          <w:iCs w:val="1"/>
          <w:sz w:val="24"/>
          <w:szCs w:val="24"/>
        </w:rPr>
      </w:pPr>
      <w:r>
        <w:rPr>
          <w:rFonts w:ascii="Times New Roman" w:hAnsi="Times New Roman"/>
          <w:sz w:val="24"/>
          <w:szCs w:val="24"/>
          <w:rtl w:val="0"/>
          <w:lang w:val="it-IT"/>
        </w:rPr>
        <w:t>Vitanza</w:t>
      </w:r>
      <w:r>
        <w:rPr>
          <w:rFonts w:ascii="Times New Roman" w:hAnsi="Times New Roman"/>
          <w:sz w:val="24"/>
          <w:szCs w:val="24"/>
          <w:rtl w:val="0"/>
          <w:lang w:val="en-US"/>
        </w:rPr>
        <w:t xml:space="preserve">, </w:t>
      </w:r>
      <w:r>
        <w:rPr>
          <w:rFonts w:ascii="Times New Roman" w:hAnsi="Times New Roman"/>
          <w:sz w:val="24"/>
          <w:szCs w:val="24"/>
          <w:rtl w:val="0"/>
        </w:rPr>
        <w:t>Victor J.</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Critical Sub/Versions of the History of Philosophical Rhetoric</w:t>
      </w:r>
      <w:r>
        <w:rPr>
          <w:rFonts w:ascii="Times New Roman" w:hAnsi="Times New Roman"/>
          <w:sz w:val="24"/>
          <w:szCs w:val="24"/>
          <w:rtl w:val="0"/>
          <w:lang w:val="en-US"/>
        </w:rPr>
        <w:t xml:space="preserve">. </w:t>
      </w:r>
      <w:r>
        <w:rPr>
          <w:rFonts w:ascii="Times New Roman" w:hAnsi="Times New Roman"/>
          <w:sz w:val="24"/>
          <w:szCs w:val="24"/>
          <w:rtl w:val="0"/>
          <w:lang w:val="de-DE"/>
        </w:rPr>
        <w:t>Rh</w:t>
      </w:r>
      <w:r>
        <w:rPr>
          <w:rFonts w:ascii="Times New Roman" w:hAnsi="Times New Roman"/>
          <w:i w:val="1"/>
          <w:iCs w:val="1"/>
          <w:sz w:val="24"/>
          <w:szCs w:val="24"/>
          <w:rtl w:val="0"/>
          <w:lang w:val="en-US"/>
        </w:rPr>
        <w:t xml:space="preserve">etoric </w:t>
      </w:r>
      <w:r>
        <w:rPr>
          <w:rFonts w:ascii="Times New Roman" w:cs="Times New Roman" w:hAnsi="Times New Roman" w:eastAsia="Times New Roman"/>
          <w:i w:val="1"/>
          <w:iCs w:val="1"/>
          <w:sz w:val="24"/>
          <w:szCs w:val="24"/>
        </w:rPr>
        <w:tab/>
      </w:r>
    </w:p>
    <w:p>
      <w:pPr>
        <w:pStyle w:val="Body"/>
        <w:ind w:left="720"/>
        <w:rPr>
          <w:rFonts w:ascii="Times New Roman" w:cs="Times New Roman" w:hAnsi="Times New Roman" w:eastAsia="Times New Roman"/>
          <w:sz w:val="24"/>
          <w:szCs w:val="24"/>
        </w:rPr>
      </w:pPr>
      <w:r>
        <w:rPr>
          <w:rFonts w:ascii="Times New Roman" w:hAnsi="Times New Roman"/>
          <w:i w:val="1"/>
          <w:iCs w:val="1"/>
          <w:sz w:val="24"/>
          <w:szCs w:val="24"/>
          <w:rtl w:val="0"/>
          <w:lang w:val="en-US"/>
        </w:rPr>
        <w:t>Review</w:t>
      </w:r>
      <w:r>
        <w:rPr>
          <w:rFonts w:ascii="Times New Roman" w:hAnsi="Times New Roman"/>
          <w:sz w:val="24"/>
          <w:szCs w:val="24"/>
          <w:rtl w:val="0"/>
        </w:rPr>
        <w:t xml:space="preserve">, </w:t>
      </w:r>
      <w:r>
        <w:rPr>
          <w:rFonts w:ascii="Times New Roman" w:hAnsi="Times New Roman"/>
          <w:sz w:val="24"/>
          <w:szCs w:val="24"/>
          <w:rtl w:val="0"/>
          <w:lang w:val="en-US"/>
        </w:rPr>
        <w:t>6</w:t>
      </w:r>
      <w:r>
        <w:rPr>
          <w:rFonts w:ascii="Times New Roman" w:hAnsi="Times New Roman"/>
          <w:sz w:val="24"/>
          <w:szCs w:val="24"/>
          <w:rtl w:val="0"/>
        </w:rPr>
        <w:t>.1 (1987)</w:t>
      </w:r>
      <w:r>
        <w:rPr>
          <w:rFonts w:ascii="Times New Roman" w:hAnsi="Times New Roman"/>
          <w:sz w:val="24"/>
          <w:szCs w:val="24"/>
          <w:rtl w:val="0"/>
          <w:lang w:val="en-US"/>
        </w:rPr>
        <w:t>:</w:t>
      </w:r>
      <w:r>
        <w:rPr>
          <w:rFonts w:ascii="Times New Roman" w:hAnsi="Times New Roman"/>
          <w:sz w:val="24"/>
          <w:szCs w:val="24"/>
          <w:rtl w:val="0"/>
        </w:rPr>
        <w:t xml:space="preserve"> 41-66</w:t>
      </w:r>
      <w:r>
        <w:rPr>
          <w:rFonts w:ascii="Times New Roman" w:hAnsi="Times New Roman"/>
          <w:sz w:val="24"/>
          <w:szCs w:val="24"/>
          <w:rtl w:val="0"/>
          <w:lang w:val="en-US"/>
        </w:rPr>
        <w:t xml:space="preserve">. Print. </w:t>
      </w:r>
    </w:p>
    <w:p>
      <w:pPr>
        <w:pStyle w:val="Body"/>
        <w:ind w:left="72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Course Outcomes: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Rhetorical Knowledge: Students gain practice in identifying conventions of rhetoric </w:t>
        <w:tab/>
        <w:t>through a historical lens, before venturing into contemporary examples. This example is already well-discussed, so they can compare their own analysis of historical fascist rhetoric to the way it</w:t>
      </w:r>
      <w:r>
        <w:rPr>
          <w:rFonts w:ascii="Times New Roman" w:hAnsi="Times New Roman" w:hint="default"/>
          <w:sz w:val="24"/>
          <w:szCs w:val="24"/>
          <w:rtl w:val="0"/>
          <w:lang w:val="en-US"/>
        </w:rPr>
        <w:t>’</w:t>
      </w:r>
      <w:r>
        <w:rPr>
          <w:rFonts w:ascii="Times New Roman" w:hAnsi="Times New Roman"/>
          <w:sz w:val="24"/>
          <w:szCs w:val="24"/>
          <w:rtl w:val="0"/>
          <w:lang w:val="en-US"/>
        </w:rPr>
        <w:t>s talked about in the world at large.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 xml:space="preserve">**Concepts are returned to during the visual rhetoric unit, allowing students to reexamine these concepts in a different form, with the experience of a project 2 under their belt.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